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CROSSING BRIDGES</w:t>
      </w:r>
    </w:p>
    <w:p w:rsidR="00000000" w:rsidDel="00000000" w:rsidP="00000000" w:rsidRDefault="00000000" w:rsidRPr="00000000" w14:paraId="00000003">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120" w:line="240" w:lineRule="auto"/>
        <w:ind w:left="0" w:right="0" w:firstLine="0"/>
        <w:contextualSpacing w:val="0"/>
        <w:jc w:val="left"/>
        <w:rPr>
          <w:rFonts w:ascii="Arial" w:cs="Arial" w:eastAsia="Arial" w:hAnsi="Arial"/>
          <w:i w:val="0"/>
          <w:smallCaps w:val="0"/>
          <w:strike w:val="0"/>
          <w:color w:val="212121"/>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How </w:t>
      </w:r>
      <w:r w:rsidDel="00000000" w:rsidR="00000000" w:rsidRPr="00000000">
        <w:rPr>
          <w:rFonts w:ascii="Arial" w:cs="Arial" w:eastAsia="Arial" w:hAnsi="Arial"/>
          <w:b w:val="1"/>
          <w:sz w:val="24"/>
          <w:szCs w:val="24"/>
          <w:rtl w:val="0"/>
        </w:rPr>
        <w:t xml:space="preserve">accepting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are you?</w:t>
      </w:r>
      <w:r w:rsidDel="00000000" w:rsidR="00000000" w:rsidRPr="00000000">
        <w:rPr>
          <w:rtl w:val="0"/>
        </w:rPr>
      </w:r>
    </w:p>
    <w:p w:rsidR="00000000" w:rsidDel="00000000" w:rsidP="00000000" w:rsidRDefault="00000000" w:rsidRPr="00000000" w14:paraId="00000005">
      <w:pPr>
        <w:spacing w:after="120" w:before="120" w:line="240" w:lineRule="auto"/>
        <w:ind w:left="708" w:hanging="708"/>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120" w:before="120" w:line="240" w:lineRule="auto"/>
        <w:ind w:left="708" w:hanging="708"/>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Learning outcomes: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sensitise students to the </w:t>
      </w:r>
      <w:r w:rsidDel="00000000" w:rsidR="00000000" w:rsidRPr="00000000">
        <w:rPr>
          <w:rFonts w:ascii="Arial" w:cs="Arial" w:eastAsia="Arial" w:hAnsi="Arial"/>
          <w:sz w:val="24"/>
          <w:szCs w:val="24"/>
          <w:rtl w:val="0"/>
        </w:rPr>
        <w:t xml:space="preserve">homosexuality, bisexuality and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otherness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activate their previous knowledge/experience </w:t>
      </w:r>
      <w:r w:rsidDel="00000000" w:rsidR="00000000" w:rsidRPr="00000000">
        <w:rPr>
          <w:rFonts w:ascii="Arial" w:cs="Arial" w:eastAsia="Arial" w:hAnsi="Arial"/>
          <w:sz w:val="24"/>
          <w:szCs w:val="24"/>
          <w:rtl w:val="0"/>
        </w:rPr>
        <w:t xml:space="preserve">around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tolerance and acceptance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develop social competence with the help of cooperative techniques: e.g. Placemat Activity, Opinion Line, ’Word Carousel’</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freely express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own opinion</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practice building arguments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recognise and accept other opinions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politely offer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countering opinions and opposite views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practising creative writing</w:t>
      </w:r>
    </w:p>
    <w:p w:rsidR="00000000" w:rsidDel="00000000" w:rsidP="00000000" w:rsidRDefault="00000000" w:rsidRPr="00000000" w14:paraId="0000000F">
      <w:pPr>
        <w:spacing w:after="120" w:before="12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Age group: </w:t>
      </w:r>
      <w:r w:rsidDel="00000000" w:rsidR="00000000" w:rsidRPr="00000000">
        <w:rPr>
          <w:rFonts w:ascii="Arial" w:cs="Arial" w:eastAsia="Arial" w:hAnsi="Arial"/>
          <w:color w:val="000000"/>
          <w:sz w:val="24"/>
          <w:szCs w:val="24"/>
          <w:rtl w:val="0"/>
        </w:rPr>
        <w:t xml:space="preserve">13-14-15 years</w:t>
      </w:r>
    </w:p>
    <w:p w:rsidR="00000000" w:rsidDel="00000000" w:rsidP="00000000" w:rsidRDefault="00000000" w:rsidRPr="00000000" w14:paraId="00000011">
      <w:pPr>
        <w:spacing w:after="120" w:before="12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120" w:before="12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Accompanying materials</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13">
      <w:pPr>
        <w:numPr>
          <w:ilvl w:val="0"/>
          <w:numId w:val="3"/>
        </w:numPr>
        <w:spacing w:after="120" w:before="120" w:line="240" w:lineRule="auto"/>
        <w:ind w:left="720" w:hanging="360"/>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Print-out Letters </w:t>
      </w:r>
      <w:r w:rsidDel="00000000" w:rsidR="00000000" w:rsidRPr="00000000">
        <w:rPr>
          <w:rtl w:val="0"/>
        </w:rPr>
      </w:r>
    </w:p>
    <w:p w:rsidR="00000000" w:rsidDel="00000000" w:rsidP="00000000" w:rsidRDefault="00000000" w:rsidRPr="00000000" w14:paraId="00000014">
      <w:pPr>
        <w:numPr>
          <w:ilvl w:val="0"/>
          <w:numId w:val="3"/>
        </w:numPr>
        <w:spacing w:after="120" w:before="12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color w:val="000000"/>
          <w:sz w:val="24"/>
          <w:szCs w:val="24"/>
          <w:rtl w:val="0"/>
        </w:rPr>
        <w:t xml:space="preserve">uestions</w:t>
      </w:r>
      <w:r w:rsidDel="00000000" w:rsidR="00000000" w:rsidRPr="00000000">
        <w:rPr>
          <w:rtl w:val="0"/>
        </w:rPr>
      </w:r>
    </w:p>
    <w:p w:rsidR="00000000" w:rsidDel="00000000" w:rsidP="00000000" w:rsidRDefault="00000000" w:rsidRPr="00000000" w14:paraId="00000015">
      <w:pPr>
        <w:numPr>
          <w:ilvl w:val="0"/>
          <w:numId w:val="3"/>
        </w:numPr>
        <w:spacing w:after="120" w:before="12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Sample</w:t>
      </w:r>
      <w:r w:rsidDel="00000000" w:rsidR="00000000" w:rsidRPr="00000000">
        <w:rPr>
          <w:rtl w:val="0"/>
        </w:rPr>
      </w:r>
    </w:p>
    <w:p w:rsidR="00000000" w:rsidDel="00000000" w:rsidP="00000000" w:rsidRDefault="00000000" w:rsidRPr="00000000" w14:paraId="00000016">
      <w:pPr>
        <w:spacing w:after="120" w:before="120" w:line="240" w:lineRule="auto"/>
        <w:contextualSpacing w:val="0"/>
        <w:rPr>
          <w:rFonts w:ascii="Arial" w:cs="Arial" w:eastAsia="Arial" w:hAnsi="Arial"/>
          <w:sz w:val="24"/>
          <w:szCs w:val="24"/>
        </w:rPr>
      </w:pPr>
      <w:r w:rsidDel="00000000" w:rsidR="00000000" w:rsidRPr="00000000">
        <w:br w:type="page"/>
      </w:r>
      <w:r w:rsidDel="00000000" w:rsidR="00000000" w:rsidRPr="00000000">
        <w:rPr>
          <w:rtl w:val="0"/>
        </w:rPr>
      </w:r>
    </w:p>
    <w:tbl>
      <w:tblPr>
        <w:tblStyle w:val="Table1"/>
        <w:tblW w:w="14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4425"/>
        <w:gridCol w:w="1996"/>
        <w:gridCol w:w="1995"/>
        <w:gridCol w:w="4710"/>
        <w:tblGridChange w:id="0">
          <w:tblGrid>
            <w:gridCol w:w="1080"/>
            <w:gridCol w:w="4425"/>
            <w:gridCol w:w="1996"/>
            <w:gridCol w:w="1995"/>
            <w:gridCol w:w="4710"/>
          </w:tblGrid>
        </w:tblGridChange>
      </w:tblGrid>
      <w:tr>
        <w:tc>
          <w:tcPr>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017">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Steps</w:t>
            </w:r>
          </w:p>
        </w:tc>
        <w:tc>
          <w:tcPr>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018">
            <w:pPr>
              <w:spacing w:after="120" w:before="12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Activities</w:t>
            </w:r>
          </w:p>
        </w:tc>
        <w:tc>
          <w:tcPr>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019">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 of work</w:t>
            </w:r>
          </w:p>
        </w:tc>
        <w:tc>
          <w:tcPr>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01A">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w:t>
            </w:r>
          </w:p>
        </w:tc>
        <w:tc>
          <w:tcPr>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01B">
            <w:pPr>
              <w:spacing w:after="120" w:before="120" w:line="240" w:lineRule="auto"/>
              <w:contextualSpacing w:val="0"/>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Notes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Letters &amp; colours</w:t>
            </w:r>
          </w:p>
          <w:p w:rsidR="00000000" w:rsidDel="00000000" w:rsidP="00000000" w:rsidRDefault="00000000" w:rsidRPr="00000000" w14:paraId="0000001E">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Description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F">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teacher puts </w:t>
            </w:r>
            <w:r w:rsidDel="00000000" w:rsidR="00000000" w:rsidRPr="00000000">
              <w:rPr>
                <w:rFonts w:ascii="Arial" w:cs="Arial" w:eastAsia="Arial" w:hAnsi="Arial"/>
                <w:sz w:val="24"/>
                <w:szCs w:val="24"/>
                <w:rtl w:val="0"/>
              </w:rPr>
              <w:t xml:space="preserve">the letter print-outs onto the board to assemble the word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A-C-C-E-P-T-A-N-C-E)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0">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teacher initiates a short discussion with the students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linking emotions with different colours. If there are ideas, students can mention some colours of feelings like: red for love, green for hope, yellow for jealousy, black for mourning, white for purity etc. All students </w:t>
            </w:r>
            <w:r w:rsidDel="00000000" w:rsidR="00000000" w:rsidRPr="00000000">
              <w:rPr>
                <w:rFonts w:ascii="Arial" w:cs="Arial" w:eastAsia="Arial" w:hAnsi="Arial"/>
                <w:sz w:val="24"/>
                <w:szCs w:val="24"/>
                <w:rtl w:val="0"/>
              </w:rPr>
              <w:t xml:space="preserve">consider</w:t>
            </w:r>
            <w:r w:rsidDel="00000000" w:rsidR="00000000" w:rsidRPr="00000000">
              <w:rPr>
                <w:rFonts w:ascii="Arial" w:cs="Arial" w:eastAsia="Arial" w:hAnsi="Arial"/>
                <w:color w:val="000000"/>
                <w:sz w:val="24"/>
                <w:szCs w:val="24"/>
                <w:rtl w:val="0"/>
              </w:rPr>
              <w:t xml:space="preserve"> which colour could be suitable for the word </w:t>
            </w:r>
            <w:r w:rsidDel="00000000" w:rsidR="00000000" w:rsidRPr="00000000">
              <w:rPr>
                <w:rFonts w:ascii="Arial" w:cs="Arial" w:eastAsia="Arial" w:hAnsi="Arial"/>
                <w:sz w:val="24"/>
                <w:szCs w:val="24"/>
                <w:rtl w:val="0"/>
              </w:rPr>
              <w:t xml:space="preserve">‘acceptance’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1">
            <w:pPr>
              <w:spacing w:after="120" w:before="12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They can </w:t>
            </w:r>
            <w:r w:rsidDel="00000000" w:rsidR="00000000" w:rsidRPr="00000000">
              <w:rPr>
                <w:rFonts w:ascii="Arial" w:cs="Arial" w:eastAsia="Arial" w:hAnsi="Arial"/>
                <w:sz w:val="24"/>
                <w:szCs w:val="24"/>
                <w:rtl w:val="0"/>
              </w:rPr>
              <w:t xml:space="preserve">share</w:t>
            </w:r>
            <w:r w:rsidDel="00000000" w:rsidR="00000000" w:rsidRPr="00000000">
              <w:rPr>
                <w:rFonts w:ascii="Arial" w:cs="Arial" w:eastAsia="Arial" w:hAnsi="Arial"/>
                <w:color w:val="000000"/>
                <w:sz w:val="24"/>
                <w:szCs w:val="24"/>
                <w:rtl w:val="0"/>
              </w:rPr>
              <w:t xml:space="preserve"> their reasons </w:t>
            </w:r>
            <w:r w:rsidDel="00000000" w:rsidR="00000000" w:rsidRPr="00000000">
              <w:rPr>
                <w:rFonts w:ascii="Arial" w:cs="Arial" w:eastAsia="Arial" w:hAnsi="Arial"/>
                <w:sz w:val="24"/>
                <w:szCs w:val="24"/>
                <w:rtl w:val="0"/>
              </w:rPr>
              <w:t xml:space="preserve">with</w:t>
            </w:r>
            <w:r w:rsidDel="00000000" w:rsidR="00000000" w:rsidRPr="00000000">
              <w:rPr>
                <w:rFonts w:ascii="Arial" w:cs="Arial" w:eastAsia="Arial" w:hAnsi="Arial"/>
                <w:color w:val="000000"/>
                <w:sz w:val="24"/>
                <w:szCs w:val="24"/>
                <w:rtl w:val="0"/>
              </w:rPr>
              <w:t xml:space="preserve"> each othe</w:t>
            </w:r>
            <w:r w:rsidDel="00000000" w:rsidR="00000000" w:rsidRPr="00000000">
              <w:rPr>
                <w:rFonts w:ascii="Arial" w:cs="Arial" w:eastAsia="Arial" w:hAnsi="Arial"/>
                <w:b w:val="1"/>
                <w:color w:val="000000"/>
                <w:sz w:val="24"/>
                <w:szCs w:val="24"/>
                <w:rtl w:val="0"/>
              </w:rPr>
              <w:t xml:space="preser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Frontal class work</w:t>
            </w:r>
          </w:p>
          <w:p w:rsidR="00000000" w:rsidDel="00000000" w:rsidP="00000000" w:rsidRDefault="00000000" w:rsidRPr="00000000" w14:paraId="00000025">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Teacher’s presentation</w:t>
            </w:r>
          </w:p>
          <w:p w:rsidR="00000000" w:rsidDel="00000000" w:rsidP="00000000" w:rsidRDefault="00000000" w:rsidRPr="00000000" w14:paraId="00000027">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Frontal class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Print-out letter </w:t>
            </w:r>
          </w:p>
          <w:p w:rsidR="00000000" w:rsidDel="00000000" w:rsidP="00000000" w:rsidRDefault="00000000" w:rsidRPr="00000000" w14:paraId="00000031">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120" w:before="120" w:line="240" w:lineRule="auto"/>
              <w:contextualSpacing w:val="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Colours indicate different feelings in different cultures. So more solutions can be accepted according to cultures and traditions.</w:t>
            </w:r>
          </w:p>
        </w:tc>
      </w:tr>
      <w:tr>
        <w:tc>
          <w:tcPr/>
          <w:p w:rsidR="00000000" w:rsidDel="00000000" w:rsidP="00000000" w:rsidRDefault="00000000" w:rsidRPr="00000000" w14:paraId="00000037">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p w:rsidR="00000000" w:rsidDel="00000000" w:rsidP="00000000" w:rsidRDefault="00000000" w:rsidRPr="00000000" w14:paraId="00000038">
            <w:pPr>
              <w:spacing w:after="120" w:before="12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Opinion line</w:t>
            </w:r>
          </w:p>
          <w:p w:rsidR="00000000" w:rsidDel="00000000" w:rsidP="00000000" w:rsidRDefault="00000000" w:rsidRPr="00000000" w14:paraId="00000039">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Description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A">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teacher makes a number line (later identify as an ‘opinion line’) in the classroom, symbolising the figure zero with a chair in the middle.</w:t>
            </w:r>
          </w:p>
          <w:p w:rsidR="00000000" w:rsidDel="00000000" w:rsidP="00000000" w:rsidRDefault="00000000" w:rsidRPr="00000000" w14:paraId="0000003B">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teacher asks general questions referring to different situations</w:t>
            </w:r>
            <w:r w:rsidDel="00000000" w:rsidR="00000000" w:rsidRPr="00000000">
              <w:rPr>
                <w:rFonts w:ascii="Arial" w:cs="Arial" w:eastAsia="Arial" w:hAnsi="Arial"/>
                <w:sz w:val="24"/>
                <w:szCs w:val="24"/>
                <w:rtl w:val="0"/>
              </w:rPr>
              <w:t xml:space="preserve"> (see question sheet).  </w:t>
            </w:r>
            <w:r w:rsidDel="00000000" w:rsidR="00000000" w:rsidRPr="00000000">
              <w:rPr>
                <w:rFonts w:ascii="Arial" w:cs="Arial" w:eastAsia="Arial" w:hAnsi="Arial"/>
                <w:color w:val="000000"/>
                <w:sz w:val="24"/>
                <w:szCs w:val="24"/>
                <w:rtl w:val="0"/>
              </w:rPr>
              <w:t xml:space="preserve">Students place themselves on the ‘opinion line’ by showing numbers with their fingers which present how </w:t>
            </w:r>
            <w:r w:rsidDel="00000000" w:rsidR="00000000" w:rsidRPr="00000000">
              <w:rPr>
                <w:rFonts w:ascii="Arial" w:cs="Arial" w:eastAsia="Arial" w:hAnsi="Arial"/>
                <w:sz w:val="24"/>
                <w:szCs w:val="24"/>
                <w:rtl w:val="0"/>
              </w:rPr>
              <w:t xml:space="preserve">accepting</w:t>
            </w:r>
            <w:r w:rsidDel="00000000" w:rsidR="00000000" w:rsidRPr="00000000">
              <w:rPr>
                <w:rFonts w:ascii="Arial" w:cs="Arial" w:eastAsia="Arial" w:hAnsi="Arial"/>
                <w:color w:val="000000"/>
                <w:sz w:val="24"/>
                <w:szCs w:val="24"/>
                <w:rtl w:val="0"/>
              </w:rPr>
              <w:t xml:space="preserve"> they </w:t>
            </w:r>
            <w:r w:rsidDel="00000000" w:rsidR="00000000" w:rsidRPr="00000000">
              <w:rPr>
                <w:rFonts w:ascii="Arial" w:cs="Arial" w:eastAsia="Arial" w:hAnsi="Arial"/>
                <w:sz w:val="24"/>
                <w:szCs w:val="24"/>
                <w:rtl w:val="0"/>
              </w:rPr>
              <w:t xml:space="preserve">consider </w:t>
            </w:r>
            <w:r w:rsidDel="00000000" w:rsidR="00000000" w:rsidRPr="00000000">
              <w:rPr>
                <w:rFonts w:ascii="Arial" w:cs="Arial" w:eastAsia="Arial" w:hAnsi="Arial"/>
                <w:color w:val="000000"/>
                <w:sz w:val="24"/>
                <w:szCs w:val="24"/>
                <w:rtl w:val="0"/>
              </w:rPr>
              <w:t xml:space="preserve">themselves to be </w:t>
            </w:r>
            <w:r w:rsidDel="00000000" w:rsidR="00000000" w:rsidRPr="00000000">
              <w:rPr>
                <w:rFonts w:ascii="Arial" w:cs="Arial" w:eastAsia="Arial" w:hAnsi="Arial"/>
                <w:sz w:val="24"/>
                <w:szCs w:val="24"/>
                <w:rtl w:val="0"/>
              </w:rPr>
              <w:t xml:space="preserve">of</w:t>
            </w:r>
            <w:r w:rsidDel="00000000" w:rsidR="00000000" w:rsidRPr="00000000">
              <w:rPr>
                <w:rFonts w:ascii="Arial" w:cs="Arial" w:eastAsia="Arial" w:hAnsi="Arial"/>
                <w:color w:val="000000"/>
                <w:sz w:val="24"/>
                <w:szCs w:val="24"/>
                <w:rtl w:val="0"/>
              </w:rPr>
              <w:t xml:space="preserve"> the questions asked. They place themselves along the line, choosing a number from -5 to 5.  The line is rearranged after every question.</w:t>
            </w:r>
          </w:p>
          <w:p w:rsidR="00000000" w:rsidDel="00000000" w:rsidP="00000000" w:rsidRDefault="00000000" w:rsidRPr="00000000" w14:paraId="0000003C">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the last question, the teacher bends the number line in a U-form. The teacher forms new groups of 4 students beginning at the ends of the number line. </w:t>
            </w:r>
          </w:p>
          <w:p w:rsidR="00000000" w:rsidDel="00000000" w:rsidP="00000000" w:rsidRDefault="00000000" w:rsidRPr="00000000" w14:paraId="0000003D">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Forming groups will be necessary to the following exercise.</w:t>
            </w:r>
          </w:p>
        </w:tc>
        <w:tc>
          <w:tcPr/>
          <w:p w:rsidR="00000000" w:rsidDel="00000000" w:rsidP="00000000" w:rsidRDefault="00000000" w:rsidRPr="00000000" w14:paraId="0000003E">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Teacher’s presentation</w:t>
            </w:r>
          </w:p>
          <w:p w:rsidR="00000000" w:rsidDel="00000000" w:rsidP="00000000" w:rsidRDefault="00000000" w:rsidRPr="00000000" w14:paraId="00000041">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Individual work</w:t>
            </w:r>
          </w:p>
          <w:p w:rsidR="00000000" w:rsidDel="00000000" w:rsidP="00000000" w:rsidRDefault="00000000" w:rsidRPr="00000000" w14:paraId="00000044">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Frontal class work</w:t>
            </w:r>
          </w:p>
        </w:tc>
        <w:tc>
          <w:tcPr/>
          <w:p w:rsidR="00000000" w:rsidDel="00000000" w:rsidP="00000000" w:rsidRDefault="00000000" w:rsidRPr="00000000" w14:paraId="0000004C">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Questions</w:t>
            </w:r>
          </w:p>
        </w:tc>
        <w:tc>
          <w:tcPr/>
          <w:p w:rsidR="00000000" w:rsidDel="00000000" w:rsidP="00000000" w:rsidRDefault="00000000" w:rsidRPr="00000000" w14:paraId="0000004F">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teacher emphasises that there are no wrong or right answers and that the most important factor is the quick reaction.</w:t>
            </w:r>
          </w:p>
          <w:p w:rsidR="00000000" w:rsidDel="00000000" w:rsidP="00000000" w:rsidRDefault="00000000" w:rsidRPr="00000000" w14:paraId="00000052">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first question should be a general, everyday question, like: Do you like Wednesdays?</w:t>
            </w:r>
          </w:p>
          <w:p w:rsidR="00000000" w:rsidDel="00000000" w:rsidP="00000000" w:rsidRDefault="00000000" w:rsidRPr="00000000" w14:paraId="00000053">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have reactions as quick as they can, show their numbers and find their places on the ‘opinion line’</w:t>
            </w:r>
          </w:p>
          <w:p w:rsidR="00000000" w:rsidDel="00000000" w:rsidP="00000000" w:rsidRDefault="00000000" w:rsidRPr="00000000" w14:paraId="00000054">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would be a short practise for the exercise which indicates how well students understood their task.</w:t>
            </w:r>
          </w:p>
          <w:p w:rsidR="00000000" w:rsidDel="00000000" w:rsidP="00000000" w:rsidRDefault="00000000" w:rsidRPr="00000000" w14:paraId="00000055">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After scoring the last question students have their places on the line, the teacher can have the opportunity of taking a photo about the placement of the class.</w:t>
            </w:r>
          </w:p>
          <w:p w:rsidR="00000000" w:rsidDel="00000000" w:rsidP="00000000" w:rsidRDefault="00000000" w:rsidRPr="00000000" w14:paraId="00000056">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Later, after doing the modules, it will be very interesting to see how student changed their opinions and places on the line. (To see it clearly, the same questions should be asked.)</w:t>
            </w:r>
          </w:p>
        </w:tc>
      </w:tr>
      <w:tr>
        <w:tc>
          <w:tcPr/>
          <w:p w:rsidR="00000000" w:rsidDel="00000000" w:rsidP="00000000" w:rsidRDefault="00000000" w:rsidRPr="00000000" w14:paraId="00000057">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p w:rsidR="00000000" w:rsidDel="00000000" w:rsidP="00000000" w:rsidRDefault="00000000" w:rsidRPr="00000000" w14:paraId="00000058">
            <w:pPr>
              <w:spacing w:after="120" w:before="12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Placemat activity</w:t>
            </w:r>
          </w:p>
          <w:p w:rsidR="00000000" w:rsidDel="00000000" w:rsidP="00000000" w:rsidRDefault="00000000" w:rsidRPr="00000000" w14:paraId="00000059">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Description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Groups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4 students think about what comes to their mind in connection with </w:t>
            </w:r>
            <w:r w:rsidDel="00000000" w:rsidR="00000000" w:rsidRPr="00000000">
              <w:rPr>
                <w:rFonts w:ascii="Arial" w:cs="Arial" w:eastAsia="Arial" w:hAnsi="Arial"/>
                <w:sz w:val="24"/>
                <w:szCs w:val="24"/>
                <w:rtl w:val="0"/>
              </w:rPr>
              <w:t xml:space="preserve">‘acceptance’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Using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Placemat activity, they write down their associations.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Students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communicate their associations with a ’word carousel’. </w:t>
            </w:r>
            <w:r w:rsidDel="00000000" w:rsidR="00000000" w:rsidRPr="00000000">
              <w:rPr>
                <w:rFonts w:ascii="Arial" w:cs="Arial" w:eastAsia="Arial" w:hAnsi="Arial"/>
                <w:sz w:val="24"/>
                <w:szCs w:val="24"/>
                <w:rtl w:val="0"/>
              </w:rPr>
              <w:t xml:space="preserve">For all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words, expressions will be noted down by the teacher on word cards or directly on the board around the word tolerance.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 the </w:t>
            </w:r>
            <w:r w:rsidDel="00000000" w:rsidR="00000000" w:rsidRPr="00000000">
              <w:rPr>
                <w:rFonts w:ascii="Arial" w:cs="Arial" w:eastAsia="Arial" w:hAnsi="Arial"/>
                <w:sz w:val="24"/>
                <w:szCs w:val="24"/>
                <w:rtl w:val="0"/>
              </w:rPr>
              <w:t xml:space="preserve">help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of the word cards, students formulate what </w:t>
            </w:r>
            <w:r w:rsidDel="00000000" w:rsidR="00000000" w:rsidRPr="00000000">
              <w:rPr>
                <w:rFonts w:ascii="Arial" w:cs="Arial" w:eastAsia="Arial" w:hAnsi="Arial"/>
                <w:sz w:val="24"/>
                <w:szCs w:val="24"/>
                <w:rtl w:val="0"/>
              </w:rPr>
              <w:t xml:space="preserve">acceptance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means to them.</w:t>
            </w:r>
          </w:p>
        </w:tc>
        <w:tc>
          <w:tcPr/>
          <w:p w:rsidR="00000000" w:rsidDel="00000000" w:rsidP="00000000" w:rsidRDefault="00000000" w:rsidRPr="00000000" w14:paraId="0000005D">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Group work</w:t>
            </w:r>
          </w:p>
        </w:tc>
        <w:tc>
          <w:tcPr/>
          <w:p w:rsidR="00000000" w:rsidDel="00000000" w:rsidP="00000000" w:rsidRDefault="00000000" w:rsidRPr="00000000" w14:paraId="00000060">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Sample</w:t>
            </w:r>
          </w:p>
        </w:tc>
        <w:tc>
          <w:tcPr/>
          <w:p w:rsidR="00000000" w:rsidDel="00000000" w:rsidP="00000000" w:rsidRDefault="00000000" w:rsidRPr="00000000" w14:paraId="00000063">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Differentiation method:</w:t>
            </w:r>
            <w:r w:rsidDel="00000000" w:rsidR="00000000" w:rsidRPr="00000000">
              <w:rPr>
                <w:rtl w:val="0"/>
              </w:rPr>
            </w:r>
          </w:p>
          <w:p w:rsidR="00000000" w:rsidDel="00000000" w:rsidP="00000000" w:rsidRDefault="00000000" w:rsidRPr="00000000" w14:paraId="00000066">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can use different techniques/methods of creative writing (e.g. acrostic, anagram, associations).</w:t>
            </w:r>
          </w:p>
          <w:p w:rsidR="00000000" w:rsidDel="00000000" w:rsidP="00000000" w:rsidRDefault="00000000" w:rsidRPr="00000000" w14:paraId="00000067">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Word cards would be more useful because later they can be used for further tasks like creative writing.</w:t>
            </w:r>
            <w:r w:rsidDel="00000000" w:rsidR="00000000" w:rsidRPr="00000000">
              <w:rPr>
                <w:rtl w:val="0"/>
              </w:rPr>
            </w:r>
          </w:p>
        </w:tc>
      </w:tr>
      <w:tr>
        <w:tc>
          <w:tcPr/>
          <w:p w:rsidR="00000000" w:rsidDel="00000000" w:rsidP="00000000" w:rsidRDefault="00000000" w:rsidRPr="00000000" w14:paraId="00000068">
            <w:pPr>
              <w:spacing w:after="120" w:before="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p w:rsidR="00000000" w:rsidDel="00000000" w:rsidP="00000000" w:rsidRDefault="00000000" w:rsidRPr="00000000" w14:paraId="00000069">
            <w:pPr>
              <w:spacing w:after="120" w:before="12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Word cloud</w:t>
            </w:r>
          </w:p>
          <w:p w:rsidR="00000000" w:rsidDel="00000000" w:rsidP="00000000" w:rsidRDefault="00000000" w:rsidRPr="00000000" w14:paraId="0000006A">
            <w:pPr>
              <w:spacing w:after="120" w:before="12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the help of the collected words, students make a word cloud about </w:t>
            </w:r>
            <w:r w:rsidDel="00000000" w:rsidR="00000000" w:rsidRPr="00000000">
              <w:rPr>
                <w:rFonts w:ascii="Arial" w:cs="Arial" w:eastAsia="Arial" w:hAnsi="Arial"/>
                <w:sz w:val="24"/>
                <w:szCs w:val="24"/>
                <w:rtl w:val="0"/>
              </w:rPr>
              <w:t xml:space="preserve">acceptance</w:t>
            </w:r>
            <w:r w:rsidDel="00000000" w:rsidR="00000000" w:rsidRPr="00000000">
              <w:rPr>
                <w:rFonts w:ascii="Arial" w:cs="Arial" w:eastAsia="Arial" w:hAnsi="Arial"/>
                <w:color w:val="000000"/>
                <w:sz w:val="24"/>
                <w:szCs w:val="24"/>
                <w:rtl w:val="0"/>
              </w:rPr>
              <w:t xml:space="preserve"> as a product of the lesson.</w:t>
            </w:r>
          </w:p>
        </w:tc>
        <w:tc>
          <w:tcPr/>
          <w:p w:rsidR="00000000" w:rsidDel="00000000" w:rsidP="00000000" w:rsidRDefault="00000000" w:rsidRPr="00000000" w14:paraId="0000006B">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Frontal class work</w:t>
            </w:r>
          </w:p>
        </w:tc>
        <w:tc>
          <w:tcPr/>
          <w:p w:rsidR="00000000" w:rsidDel="00000000" w:rsidP="00000000" w:rsidRDefault="00000000" w:rsidRPr="00000000" w14:paraId="0000006D">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Computer / </w:t>
            </w:r>
          </w:p>
          <w:p w:rsidR="00000000" w:rsidDel="00000000" w:rsidP="00000000" w:rsidRDefault="00000000" w:rsidRPr="00000000" w14:paraId="0000006F">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Internet</w:t>
            </w:r>
          </w:p>
          <w:p w:rsidR="00000000" w:rsidDel="00000000" w:rsidP="00000000" w:rsidRDefault="00000000" w:rsidRPr="00000000" w14:paraId="00000070">
            <w:pPr>
              <w:spacing w:after="120" w:before="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Possible website:</w:t>
            </w:r>
          </w:p>
          <w:p w:rsidR="00000000" w:rsidDel="00000000" w:rsidP="00000000" w:rsidRDefault="00000000" w:rsidRPr="00000000" w14:paraId="00000071">
            <w:pPr>
              <w:spacing w:after="120" w:before="120" w:line="240" w:lineRule="auto"/>
              <w:contextualSpacing w:val="0"/>
              <w:rPr>
                <w:rFonts w:ascii="Arial" w:cs="Arial" w:eastAsia="Arial" w:hAnsi="Arial"/>
                <w:color w:val="0070c0"/>
                <w:sz w:val="24"/>
                <w:szCs w:val="24"/>
              </w:rPr>
            </w:pPr>
            <w:r w:rsidDel="00000000" w:rsidR="00000000" w:rsidRPr="00000000">
              <w:rPr>
                <w:rFonts w:ascii="Arial" w:cs="Arial" w:eastAsia="Arial" w:hAnsi="Arial"/>
                <w:color w:val="0070c0"/>
                <w:sz w:val="24"/>
                <w:szCs w:val="24"/>
                <w:highlight w:val="white"/>
                <w:rtl w:val="0"/>
              </w:rPr>
              <w:t xml:space="preserve">https://www.wordclouds.com/</w:t>
            </w:r>
            <w:r w:rsidDel="00000000" w:rsidR="00000000" w:rsidRPr="00000000">
              <w:rPr>
                <w:rtl w:val="0"/>
              </w:rPr>
            </w:r>
          </w:p>
        </w:tc>
        <w:tc>
          <w:tcPr/>
          <w:p w:rsidR="00000000" w:rsidDel="00000000" w:rsidP="00000000" w:rsidRDefault="00000000" w:rsidRPr="00000000" w14:paraId="00000072">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120" w:before="120" w:line="240" w:lineRule="auto"/>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4">
      <w:pPr>
        <w:spacing w:after="120" w:before="12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QUESTIONS </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Are you accepting of a person who always disturbs you during the lesson?</w:t>
      </w:r>
    </w:p>
    <w:p w:rsidR="00000000" w:rsidDel="00000000" w:rsidP="00000000" w:rsidRDefault="00000000" w:rsidRPr="00000000" w14:paraId="00000079">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Do you accept somebody who steps in front of you in the queue?</w:t>
      </w:r>
    </w:p>
    <w:p w:rsidR="00000000" w:rsidDel="00000000" w:rsidP="00000000" w:rsidRDefault="00000000" w:rsidRPr="00000000" w14:paraId="0000007A">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Do you accept someone with different opinion?</w:t>
      </w:r>
    </w:p>
    <w:p w:rsidR="00000000" w:rsidDel="00000000" w:rsidP="00000000" w:rsidRDefault="00000000" w:rsidRPr="00000000" w14:paraId="0000007B">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Can you make friends with someone from a different religious background?</w:t>
      </w:r>
    </w:p>
    <w:p w:rsidR="00000000" w:rsidDel="00000000" w:rsidP="00000000" w:rsidRDefault="00000000" w:rsidRPr="00000000" w14:paraId="0000007C">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Can you be friends with a person who is poorer than you are?</w:t>
      </w:r>
    </w:p>
    <w:p w:rsidR="00000000" w:rsidDel="00000000" w:rsidP="00000000" w:rsidRDefault="00000000" w:rsidRPr="00000000" w14:paraId="0000007D">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Would you be surprised if you saw two women hand in hand in the street?</w:t>
      </w:r>
    </w:p>
    <w:p w:rsidR="00000000" w:rsidDel="00000000" w:rsidP="00000000" w:rsidRDefault="00000000" w:rsidRPr="00000000" w14:paraId="0000007E">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Would you be surprised if you saw two men hand in hand in the street?</w:t>
      </w:r>
    </w:p>
    <w:p w:rsidR="00000000" w:rsidDel="00000000" w:rsidP="00000000" w:rsidRDefault="00000000" w:rsidRPr="00000000" w14:paraId="0000007F">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Would you ask them for help if you needed it?</w:t>
      </w:r>
    </w:p>
    <w:p w:rsidR="00000000" w:rsidDel="00000000" w:rsidP="00000000" w:rsidRDefault="00000000" w:rsidRPr="00000000" w14:paraId="00000080">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Would you be surprised if your friend had two fathers, rather than a father and a mother?</w:t>
      </w:r>
    </w:p>
    <w:p w:rsidR="00000000" w:rsidDel="00000000" w:rsidP="00000000" w:rsidRDefault="00000000" w:rsidRPr="00000000" w14:paraId="00000081">
      <w:pPr>
        <w:numPr>
          <w:ilvl w:val="0"/>
          <w:numId w:val="2"/>
        </w:numPr>
        <w:ind w:left="720" w:hanging="36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Would you be surprised if your best friend told you she had a girlfriend, or he had a boyfriend?</w:t>
      </w:r>
    </w:p>
    <w:p w:rsidR="00000000" w:rsidDel="00000000" w:rsidP="00000000" w:rsidRDefault="00000000" w:rsidRPr="00000000" w14:paraId="00000082">
      <w:pPr>
        <w:contextualSpacing w:val="0"/>
        <w:jc w:val="right"/>
        <w:rPr>
          <w:rFonts w:ascii="Arial" w:cs="Arial" w:eastAsia="Arial" w:hAnsi="Arial"/>
          <w:sz w:val="32"/>
          <w:szCs w:val="32"/>
        </w:rPr>
      </w:pPr>
      <w:r w:rsidDel="00000000" w:rsidR="00000000" w:rsidRPr="00000000">
        <w:rPr>
          <w:rFonts w:ascii="Arial" w:cs="Arial" w:eastAsia="Arial" w:hAnsi="Arial"/>
        </w:rPr>
        <w:drawing>
          <wp:inline distB="0" distT="0" distL="114300" distR="114300">
            <wp:extent cx="1733550" cy="17335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33550"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4">
      <w:pPr>
        <w:ind w:left="360"/>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SAMPLE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sz w:val="24"/>
          <w:szCs w:val="24"/>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Pr>
        <w:drawing>
          <wp:inline distB="0" distT="0" distL="114300" distR="114300">
            <wp:extent cx="8287068" cy="5106724"/>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8287068" cy="5106724"/>
                    </a:xfrm>
                    <a:prstGeom prst="rect"/>
                    <a:ln/>
                  </pic:spPr>
                </pic:pic>
              </a:graphicData>
            </a:graphic>
          </wp:inline>
        </w:drawing>
      </w:r>
      <w:r w:rsidDel="00000000" w:rsidR="00000000" w:rsidRPr="00000000">
        <w:rPr>
          <w:rtl w:val="0"/>
        </w:rPr>
      </w:r>
    </w:p>
    <w:sectPr>
      <w:headerReference r:id="rId8" w:type="default"/>
      <w:headerReference r:id="rId9" w:type="first"/>
      <w:pgSz w:h="11906" w:w="16838"/>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7002"/>
        <w:tab w:val="right" w:pos="14004"/>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6859905</wp:posOffset>
          </wp:positionH>
          <wp:positionV relativeFrom="paragraph">
            <wp:posOffset>-139064</wp:posOffset>
          </wp:positionV>
          <wp:extent cx="2141220" cy="42926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141220" cy="4292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6894194</wp:posOffset>
          </wp:positionH>
          <wp:positionV relativeFrom="paragraph">
            <wp:posOffset>-70484</wp:posOffset>
          </wp:positionV>
          <wp:extent cx="2141220" cy="42926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2141220" cy="429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6.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